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BB" w:rsidRPr="004A184A" w:rsidRDefault="00E50CBB" w:rsidP="00E50CBB">
      <w:pPr>
        <w:jc w:val="center"/>
        <w:rPr>
          <w:sz w:val="32"/>
          <w:szCs w:val="32"/>
        </w:rPr>
      </w:pPr>
      <w:bookmarkStart w:id="0" w:name="_GoBack"/>
      <w:bookmarkEnd w:id="0"/>
      <w:r w:rsidRPr="004A184A">
        <w:rPr>
          <w:b/>
          <w:bCs/>
          <w:sz w:val="32"/>
          <w:szCs w:val="32"/>
        </w:rPr>
        <w:t>Раздаточный материал для классных руководителей</w:t>
      </w:r>
      <w:r>
        <w:rPr>
          <w:b/>
          <w:bCs/>
          <w:sz w:val="32"/>
          <w:szCs w:val="32"/>
        </w:rPr>
        <w:t>.</w:t>
      </w:r>
    </w:p>
    <w:p w:rsidR="00E50CBB" w:rsidRPr="004A184A" w:rsidRDefault="00E50CBB" w:rsidP="00E50CBB">
      <w:pPr>
        <w:jc w:val="center"/>
        <w:rPr>
          <w:sz w:val="32"/>
          <w:szCs w:val="32"/>
        </w:rPr>
      </w:pPr>
    </w:p>
    <w:p w:rsidR="00E50CBB" w:rsidRDefault="00E50CBB" w:rsidP="00E50CBB">
      <w:pPr>
        <w:pStyle w:val="2"/>
        <w:spacing w:before="0" w:beforeAutospacing="0" w:after="0" w:afterAutospacing="0"/>
      </w:pPr>
      <w:r>
        <w:rPr>
          <w:sz w:val="24"/>
          <w:szCs w:val="24"/>
        </w:rPr>
        <w:t>БИОЛОГИЧЕСКИЕ ФАКТОРЫ РИСКА НАРКОЗАВИСИМОСТИ.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>1. Патология беременности.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>2. Осложненные роды (затяжные, с родовой травмой или гипоксией новорожденного).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>3. Тяжело протекавшие или хронические заболевания детского возраста (не исключаются простудные, воспаления легких, ангины).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>4. Сотрясения головного мозга, особенно многократные.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>5. Алкоголизм и/или наркомания у близких родственников. </w:t>
      </w:r>
    </w:p>
    <w:p w:rsidR="00E50CBB" w:rsidRDefault="00E50CBB" w:rsidP="00E50CBB">
      <w:pPr>
        <w:pStyle w:val="10"/>
        <w:spacing w:before="0" w:beforeAutospacing="0" w:after="0" w:afterAutospacing="0"/>
        <w:jc w:val="center"/>
      </w:pPr>
      <w:r>
        <w:rPr>
          <w:u w:val="single"/>
        </w:rPr>
        <w:t>Добавляются еще и следующие:</w:t>
      </w:r>
      <w:r>
        <w:t> 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 xml:space="preserve">- </w:t>
      </w:r>
      <w:proofErr w:type="spellStart"/>
      <w:r>
        <w:t>резидуальное</w:t>
      </w:r>
      <w:proofErr w:type="spellEnd"/>
      <w:r>
        <w:t xml:space="preserve"> органическое поражение головного мозга;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 xml:space="preserve">- хронические болезни печени с нарушением ее </w:t>
      </w:r>
      <w:proofErr w:type="spellStart"/>
      <w:r>
        <w:t>детоксицирующей</w:t>
      </w:r>
      <w:proofErr w:type="spellEnd"/>
      <w:r>
        <w:t xml:space="preserve"> ф-</w:t>
      </w:r>
      <w:proofErr w:type="spellStart"/>
      <w:r>
        <w:t>ии</w:t>
      </w:r>
      <w:proofErr w:type="spellEnd"/>
      <w:r>
        <w:t>;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>- степень изначальной толерантности, а именно устойчивость организма к определенным видам наркотика;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>- природа того вещества, которым злоупотребляют.</w:t>
      </w:r>
    </w:p>
    <w:p w:rsidR="00E50CBB" w:rsidRDefault="00E50CBB" w:rsidP="00E50CBB">
      <w:pPr>
        <w:pStyle w:val="10"/>
        <w:spacing w:before="0" w:beforeAutospacing="0" w:after="0" w:afterAutospacing="0"/>
        <w:ind w:firstLine="567"/>
        <w:jc w:val="both"/>
      </w:pPr>
      <w:proofErr w:type="gramStart"/>
      <w:r>
        <w:t>Биологические факторы на прямую влияют на функциональные возможности головного мозга, уменьшая его способность переносить интенсивные или продолжительные нагрузки, причем не только и не столько в интеллектуальной, сколько в эмоциональной сфере.</w:t>
      </w:r>
      <w:proofErr w:type="gramEnd"/>
      <w:r>
        <w:t xml:space="preserve">  Т.е., человек с благополучным анамнезом после более или менее тяжелого «удара судьбы» легко может собраться, мобилизоваться, вернуться к нормальному ритму жизни. А имеющему в биографии, </w:t>
      </w:r>
      <w:proofErr w:type="gramStart"/>
      <w:r>
        <w:t>например</w:t>
      </w:r>
      <w:proofErr w:type="gramEnd"/>
      <w:r>
        <w:t xml:space="preserve"> сотрясение мозга, сделать это намного труднее. На подсознательном уровне </w:t>
      </w:r>
      <w:proofErr w:type="gramStart"/>
      <w:r>
        <w:t>травмированный</w:t>
      </w:r>
      <w:proofErr w:type="gramEnd"/>
      <w:r>
        <w:t xml:space="preserve">  постоянно ищет средство, которое было бы в состоянии, хоть на короткое время, вернуть эмоциональную устойчивость или повысить ее. Таким средством может стать наркотик. </w:t>
      </w:r>
    </w:p>
    <w:p w:rsidR="00E50CBB" w:rsidRDefault="00E50CBB" w:rsidP="00E50CBB">
      <w:pPr>
        <w:pStyle w:val="2"/>
        <w:spacing w:before="0" w:beforeAutospacing="0" w:after="0" w:afterAutospacing="0"/>
        <w:jc w:val="center"/>
      </w:pPr>
      <w:r>
        <w:rPr>
          <w:sz w:val="24"/>
          <w:szCs w:val="24"/>
        </w:rPr>
        <w:t>МОТИВЫ ПОТРЕБЛЕНИЯ НАРКОТИКОВ.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>1. Позитивные - для получения удовольствия.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 xml:space="preserve">2. </w:t>
      </w:r>
      <w:proofErr w:type="gramStart"/>
      <w:r>
        <w:t>Негативные</w:t>
      </w:r>
      <w:proofErr w:type="gramEnd"/>
      <w:r>
        <w:t xml:space="preserve"> – защита от тоски.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>3. </w:t>
      </w:r>
      <w:proofErr w:type="gramStart"/>
      <w:r>
        <w:t>Нейтральные</w:t>
      </w:r>
      <w:r w:rsidRPr="006F1C06">
        <w:t xml:space="preserve"> </w:t>
      </w:r>
      <w:r>
        <w:t>–</w:t>
      </w:r>
      <w:r w:rsidRPr="006F1C06">
        <w:t xml:space="preserve"> </w:t>
      </w:r>
      <w:r>
        <w:t>для приспособления к окружающим.</w:t>
      </w:r>
      <w:proofErr w:type="gramEnd"/>
    </w:p>
    <w:p w:rsidR="00E50CBB" w:rsidRDefault="00E50CBB" w:rsidP="00E50CBB">
      <w:pPr>
        <w:pStyle w:val="10"/>
        <w:spacing w:before="0" w:beforeAutospacing="0" w:after="0" w:afterAutospacing="0"/>
        <w:ind w:left="360"/>
        <w:jc w:val="right"/>
      </w:pPr>
      <w:r>
        <w:t xml:space="preserve">      </w:t>
      </w:r>
    </w:p>
    <w:p w:rsidR="00E50CBB" w:rsidRDefault="00E50CBB" w:rsidP="00E50CBB">
      <w:pPr>
        <w:pStyle w:val="10"/>
        <w:spacing w:before="0" w:beforeAutospacing="0" w:after="0" w:afterAutospacing="0"/>
      </w:pPr>
    </w:p>
    <w:p w:rsidR="00E50CBB" w:rsidRDefault="00E50CBB" w:rsidP="00E50CBB">
      <w:pPr>
        <w:pStyle w:val="10"/>
        <w:spacing w:before="0" w:beforeAutospacing="0" w:after="0" w:afterAutospacing="0"/>
      </w:pPr>
    </w:p>
    <w:p w:rsidR="00E50CBB" w:rsidRDefault="00E50CBB" w:rsidP="00E50CBB">
      <w:pPr>
        <w:pStyle w:val="10"/>
        <w:spacing w:before="0" w:beforeAutospacing="0" w:after="0" w:afterAutospacing="0"/>
      </w:pPr>
    </w:p>
    <w:p w:rsidR="00E50CBB" w:rsidRDefault="00E50CBB" w:rsidP="00E50CBB">
      <w:pPr>
        <w:pStyle w:val="10"/>
        <w:spacing w:before="0" w:beforeAutospacing="0" w:after="0" w:afterAutospacing="0"/>
      </w:pPr>
      <w:r>
        <w:rPr>
          <w:b/>
          <w:bCs/>
        </w:rPr>
        <w:t xml:space="preserve">Раздаточный материал </w:t>
      </w:r>
    </w:p>
    <w:p w:rsidR="00E50CBB" w:rsidRDefault="00E50CBB" w:rsidP="00E50CBB">
      <w:pPr>
        <w:pStyle w:val="10"/>
        <w:spacing w:before="0" w:beforeAutospacing="0" w:after="0" w:afterAutospacing="0"/>
        <w:ind w:firstLine="720"/>
        <w:jc w:val="center"/>
      </w:pPr>
      <w:r>
        <w:rPr>
          <w:b/>
          <w:bCs/>
        </w:rPr>
        <w:t>СОЦИАЛЬНЫЕ ФАКТОРЫ РИСКА.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>Следующие характеристики семейного воспитания могут стать причиной формирования наркозависимого поведения: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>- неполная семья;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>- сильная занятость родителей;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>- отсутствие братьев и сестер;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>- алкоголизм и наркомания родителей;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>- преждевременное освобождение от опеки родителей;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>-  </w:t>
      </w:r>
      <w:proofErr w:type="spellStart"/>
      <w:r>
        <w:t>гиперопека</w:t>
      </w:r>
      <w:proofErr w:type="spellEnd"/>
      <w:r>
        <w:t xml:space="preserve"> со стороны родителей;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>- искажение семейных отношений, приводящее к неправильному освоению социальных ролей;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>- психические заболевания, скверный характер или частые нарушения общепринятых правил у кого–либо из близких родственников;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>-  эмоциональное отвержение ребенка родителями. </w:t>
      </w:r>
    </w:p>
    <w:p w:rsidR="00E50CBB" w:rsidRDefault="00E50CBB" w:rsidP="00E50CBB">
      <w:pPr>
        <w:pStyle w:val="10"/>
        <w:spacing w:before="0" w:beforeAutospacing="0" w:after="0" w:afterAutospacing="0"/>
        <w:ind w:left="60"/>
        <w:jc w:val="center"/>
      </w:pPr>
      <w:r>
        <w:rPr>
          <w:u w:val="single"/>
        </w:rPr>
        <w:t xml:space="preserve">Эмоциональное отвержение нарушает социализацию в семье, что приводит </w:t>
      </w:r>
      <w:proofErr w:type="gramStart"/>
      <w:r>
        <w:rPr>
          <w:u w:val="single"/>
        </w:rPr>
        <w:t>к</w:t>
      </w:r>
      <w:proofErr w:type="gramEnd"/>
      <w:r>
        <w:rPr>
          <w:u w:val="single"/>
        </w:rPr>
        <w:t>: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 искажению образа своего «Я»;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 заниженной самооценке;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 нарушение мотивационной сферы;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 </w:t>
      </w:r>
      <w:proofErr w:type="spellStart"/>
      <w:r>
        <w:t>аддиктивному</w:t>
      </w:r>
      <w:proofErr w:type="spellEnd"/>
      <w:r>
        <w:t xml:space="preserve"> поведению как к одной из форм психологической защиты.</w:t>
      </w:r>
    </w:p>
    <w:p w:rsidR="00E50CBB" w:rsidRDefault="00E50CBB" w:rsidP="00E50CBB">
      <w:pPr>
        <w:pStyle w:val="10"/>
        <w:spacing w:before="0" w:beforeAutospacing="0" w:after="0" w:afterAutospacing="0"/>
        <w:jc w:val="center"/>
      </w:pPr>
      <w:r>
        <w:rPr>
          <w:u w:val="single"/>
        </w:rPr>
        <w:lastRenderedPageBreak/>
        <w:t>Другие социальные факторы риска: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>-  доступность наркотического вещества;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>- степень грозящей ответственности;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>-  «мода» на наркотик;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>- влияние группы сверстников. </w:t>
      </w:r>
    </w:p>
    <w:p w:rsidR="00E50CBB" w:rsidRPr="00A749B1" w:rsidRDefault="00E50CBB" w:rsidP="00E50CBB">
      <w:pPr>
        <w:pStyle w:val="10"/>
        <w:spacing w:before="0" w:beforeAutospacing="0" w:after="0" w:afterAutospacing="0"/>
        <w:rPr>
          <w:sz w:val="22"/>
          <w:szCs w:val="22"/>
        </w:rPr>
      </w:pPr>
      <w:r>
        <w:t> </w:t>
      </w:r>
      <w:r w:rsidRPr="00A749B1">
        <w:rPr>
          <w:b/>
          <w:bCs/>
          <w:sz w:val="22"/>
          <w:szCs w:val="22"/>
        </w:rPr>
        <w:t>ВОЗРАСТНЫЕ ПОВЕДЕНЧЕСКИЕ РЕАКЦИИ ПОДРОСТКОВ КАК ФАКТОР РИСКА.</w:t>
      </w:r>
      <w:r w:rsidRPr="00A749B1">
        <w:rPr>
          <w:sz w:val="22"/>
          <w:szCs w:val="22"/>
        </w:rPr>
        <w:t> </w:t>
      </w:r>
    </w:p>
    <w:p w:rsidR="00E50CBB" w:rsidRPr="00A749B1" w:rsidRDefault="00E50CBB" w:rsidP="00E50CBB">
      <w:pPr>
        <w:pStyle w:val="10"/>
        <w:spacing w:before="0" w:beforeAutospacing="0" w:after="0" w:afterAutospacing="0"/>
        <w:ind w:left="360" w:hanging="360"/>
        <w:rPr>
          <w:sz w:val="22"/>
          <w:szCs w:val="22"/>
        </w:rPr>
      </w:pPr>
      <w:r w:rsidRPr="00A749B1">
        <w:rPr>
          <w:sz w:val="22"/>
          <w:szCs w:val="22"/>
        </w:rPr>
        <w:t>- реакция эмансипации;</w:t>
      </w:r>
    </w:p>
    <w:p w:rsidR="00E50CBB" w:rsidRPr="00A749B1" w:rsidRDefault="00E50CBB" w:rsidP="00E50CBB">
      <w:pPr>
        <w:pStyle w:val="10"/>
        <w:spacing w:before="0" w:beforeAutospacing="0" w:after="0" w:afterAutospacing="0"/>
        <w:ind w:left="360" w:hanging="360"/>
        <w:rPr>
          <w:sz w:val="22"/>
          <w:szCs w:val="22"/>
        </w:rPr>
      </w:pPr>
      <w:r w:rsidRPr="00A749B1">
        <w:rPr>
          <w:sz w:val="22"/>
          <w:szCs w:val="22"/>
        </w:rPr>
        <w:t>- хобби-реакция;</w:t>
      </w:r>
    </w:p>
    <w:p w:rsidR="00E50CBB" w:rsidRPr="00A749B1" w:rsidRDefault="00E50CBB" w:rsidP="00E50CBB">
      <w:pPr>
        <w:pStyle w:val="10"/>
        <w:spacing w:before="0" w:beforeAutospacing="0" w:after="0" w:afterAutospacing="0"/>
        <w:ind w:left="360" w:hanging="360"/>
        <w:rPr>
          <w:sz w:val="22"/>
          <w:szCs w:val="22"/>
        </w:rPr>
      </w:pPr>
      <w:r w:rsidRPr="00A749B1">
        <w:rPr>
          <w:sz w:val="22"/>
          <w:szCs w:val="22"/>
        </w:rPr>
        <w:t>- формирующиеся сексуальные влечения;</w:t>
      </w:r>
    </w:p>
    <w:p w:rsidR="00E50CBB" w:rsidRPr="00A749B1" w:rsidRDefault="00E50CBB" w:rsidP="00E50CBB">
      <w:pPr>
        <w:pStyle w:val="10"/>
        <w:spacing w:before="0" w:beforeAutospacing="0" w:after="0" w:afterAutospacing="0"/>
        <w:ind w:left="360" w:hanging="360"/>
        <w:rPr>
          <w:sz w:val="22"/>
          <w:szCs w:val="22"/>
        </w:rPr>
      </w:pPr>
      <w:r>
        <w:rPr>
          <w:sz w:val="22"/>
          <w:szCs w:val="22"/>
        </w:rPr>
        <w:t>- </w:t>
      </w:r>
      <w:r w:rsidRPr="00A749B1">
        <w:rPr>
          <w:sz w:val="22"/>
          <w:szCs w:val="22"/>
        </w:rPr>
        <w:t xml:space="preserve"> группирование со сверстниками. 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> </w:t>
      </w:r>
      <w:r>
        <w:rPr>
          <w:b/>
          <w:bCs/>
          <w:i/>
          <w:iCs/>
        </w:rPr>
        <w:t xml:space="preserve">Раздаточный материал </w:t>
      </w:r>
      <w:r>
        <w:t> </w:t>
      </w:r>
    </w:p>
    <w:p w:rsidR="00E50CBB" w:rsidRDefault="00E50CBB" w:rsidP="00E50CBB">
      <w:pPr>
        <w:pStyle w:val="10"/>
        <w:spacing w:before="0" w:beforeAutospacing="0" w:after="0" w:afterAutospacing="0"/>
        <w:jc w:val="center"/>
      </w:pPr>
      <w:r>
        <w:rPr>
          <w:b/>
          <w:bCs/>
        </w:rPr>
        <w:t>ПСИХОЛОГИЧЕСКИЕ ФАКТОРЫ РИСКА.</w:t>
      </w:r>
      <w:r>
        <w:t> 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1. Низкая самооценка.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 xml:space="preserve">2. Фокусировка на внешнее окружение: оценка своего настроения на </w:t>
      </w:r>
      <w:proofErr w:type="gramStart"/>
      <w:r>
        <w:t>основании</w:t>
      </w:r>
      <w:proofErr w:type="gramEnd"/>
      <w:r>
        <w:t xml:space="preserve"> настроения других людей, внушаемость.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3. Неспособность идентифицировать или выразить чувства.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 xml:space="preserve">4. Неспособность просить </w:t>
      </w:r>
      <w:proofErr w:type="spellStart"/>
      <w:r>
        <w:t>помощь</w:t>
      </w:r>
      <w:proofErr w:type="gramStart"/>
      <w:r>
        <w:t>:»</w:t>
      </w:r>
      <w:proofErr w:type="gramEnd"/>
      <w:r>
        <w:t>если</w:t>
      </w:r>
      <w:proofErr w:type="spellEnd"/>
      <w:r>
        <w:t xml:space="preserve"> ты сам не позаботишься о себе, то никто о тебе не позаботится».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5. Экстремальное мышление.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 xml:space="preserve">6. Низкая стрессоустойчивость. 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7. Высокая подверженность влиянию групповых норм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8. Повышенная тревожность, импульсивность как качество характера.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9. Низкая переносимость фрустраций.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10.Неспособность к продуктивному выходу в ситуациях затрудненности удовлетворения актуальных жизненно важных потребностей.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11. Неспособность к продуктивному выходу  из психотравмирующих ситуаций.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12. </w:t>
      </w:r>
      <w:proofErr w:type="spellStart"/>
      <w:r>
        <w:t>Несформированность</w:t>
      </w:r>
      <w:proofErr w:type="spellEnd"/>
      <w:r>
        <w:t xml:space="preserve"> способов психологической защиты, позволяющей справиться с эмоциональным напряжением.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13. Любопытство в сочетании с другими факторами риска и/или особенностями в личностной сфере.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14. Низкий самоконтроль.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15. Деформированная система ценностей.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16. Завышенная самооценка.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17. Болезненная впечатлительность, обидчивость, повышенная конфликтность и т.д. </w:t>
      </w:r>
    </w:p>
    <w:p w:rsidR="00E50CBB" w:rsidRDefault="00E50CBB" w:rsidP="00E50CBB">
      <w:pPr>
        <w:pStyle w:val="10"/>
        <w:spacing w:before="0" w:beforeAutospacing="0" w:after="0" w:afterAutospacing="0"/>
        <w:jc w:val="center"/>
      </w:pPr>
      <w:r>
        <w:rPr>
          <w:b/>
          <w:bCs/>
        </w:rPr>
        <w:t>СТРЕСС КАК ФАКТОР РИСКА.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 xml:space="preserve">1. Трудные жизненные ситуации – болезнь, опасность </w:t>
      </w:r>
      <w:proofErr w:type="spellStart"/>
      <w:r>
        <w:t>инвалидизации</w:t>
      </w:r>
      <w:proofErr w:type="spellEnd"/>
      <w:r>
        <w:t xml:space="preserve"> или смерти.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2. Трудные ситуации, связанные с выполнением какой – либо задачи – затруднения, противодействия, помехи, неудачи.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3. Трудные ситуации, связанные с социальным взаимодействием – ситуации оценки, критика, конфликты, давление.</w:t>
      </w:r>
    </w:p>
    <w:p w:rsidR="00E50CBB" w:rsidRDefault="00E50CBB" w:rsidP="00E50CBB">
      <w:pPr>
        <w:pStyle w:val="10"/>
        <w:spacing w:before="0" w:beforeAutospacing="0" w:after="0" w:afterAutospacing="0"/>
        <w:ind w:firstLine="567"/>
      </w:pPr>
      <w:r>
        <w:t>Дети и подростки не обладают достаточным опытом анализа психотравмирующих ситуаций, поэтому не могут адекватно воспринимать такие ситуации. И тогда действие их на личность определяется следующим образом: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>- напряженность от неспособности справиться с проблемой, внутренняя установка на бессилие, неудачу и т.д.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>- напряженность по поводу неспособности что-либо предпринять вообще.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 xml:space="preserve">К  выше </w:t>
      </w:r>
      <w:proofErr w:type="gramStart"/>
      <w:r>
        <w:t>перечисленным</w:t>
      </w:r>
      <w:proofErr w:type="gramEnd"/>
      <w:r>
        <w:t xml:space="preserve"> добавляются так же следующие факторы: 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-нравственная незрелость личности, нарушенная социальная микросфера;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>-биологические особенности личности;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-психологические и нервно – психические аномалии личности.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rPr>
          <w:b/>
          <w:bCs/>
          <w:i/>
          <w:iCs/>
        </w:rPr>
        <w:t xml:space="preserve">Раздаточный материал </w:t>
      </w:r>
    </w:p>
    <w:p w:rsidR="00E50CBB" w:rsidRDefault="00E50CBB" w:rsidP="00E50CBB">
      <w:pPr>
        <w:pStyle w:val="10"/>
        <w:spacing w:before="0" w:beforeAutospacing="0" w:after="0" w:afterAutospacing="0"/>
        <w:jc w:val="center"/>
      </w:pPr>
      <w:r>
        <w:rPr>
          <w:b/>
          <w:bCs/>
        </w:rPr>
        <w:t>СОЦИАЛЬНО-ПСИХОЛОГИЧЕСКИЕ ФАКТОРЫ, ПРЕПЯТСТВУЮЩИЕ ФОРМИРОВАНИЮ НАРКОЗАВИСИМОСТИ.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rPr>
          <w:b/>
          <w:bCs/>
          <w:u w:val="single"/>
        </w:rPr>
        <w:lastRenderedPageBreak/>
        <w:t>В семье: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 проводилось предродовое обследование;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 установлены близкие отношения с детьми;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 поощряется приобретение знаний;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 ценятся принципы;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 имеется опыт выхода из стрессовых ситуаций;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 родители проводят много времени с детьми;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 родители устанавливают доверительные отношения с детьми, умеренно критикуя их, вместо того, чтобы баловать детей или строить с ними отношения авторитарно;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 члены семьи заботятся и защищают друг друга;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 члены семьи четко видят свое будущее;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 семья поддерживает связь с педагогами;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 обязанности в семье распределены посильно.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 xml:space="preserve"> </w:t>
      </w:r>
      <w:r>
        <w:rPr>
          <w:b/>
          <w:bCs/>
          <w:u w:val="single"/>
        </w:rPr>
        <w:t>В школе: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 педагоги предъявляют высокие требования к ученикам;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 поощряется выбор цели и ее достижение;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 поощряется социально направленная деятельность – альтруизм, умение сотрудничать;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 предоставляется возможность: раскрываться лидерам, учиться принимать решения;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 учащиеся имеют навыки социального общения;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 родители вовлечены в жизнь школы, класса;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 проводятся различные акции антинаркотического содержания в рамках психопрофилактической работы;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 персонал школы видит свою роль в качестве заботливых попечителей.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rPr>
          <w:b/>
          <w:bCs/>
          <w:u w:val="single"/>
        </w:rPr>
        <w:t>В обществе: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 нормы поведения и политика направлены на поддержку не потребления наркотиков;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 подросткам предоставляется возможность зарабатывать на жизнь;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 существует система помощи и социальной поддержки;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 молодежь вовлекается в деятельность общественных организаций.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> 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rPr>
          <w:b/>
          <w:bCs/>
          <w:u w:val="single"/>
        </w:rPr>
        <w:t>Среди ровесников: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 уважение строится без потребления наркотиков, уважается авторитет;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 подростки привязаны к определенной группе;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 ценится уникальность каждой личности, составляющей группу общения.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rPr>
          <w:b/>
          <w:bCs/>
          <w:u w:val="single"/>
        </w:rPr>
        <w:t>Социальная работа: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 подростки вовлекаются в организации и участвуют в проведении различных мероприятий спортивного, познавательного, общественно-значимого характера;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- существует система учреждений и организаций, позволяющая детям и подросткам удовлетворять свое любопытство и потребность в общении, самоутверждении;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 xml:space="preserve">- существует развитая и доступная детям и подросткам система социальной поддержки, где они могли бы получить помощь психологов, психотерапевтов, волонтеров. </w:t>
      </w:r>
    </w:p>
    <w:p w:rsidR="00E50CBB" w:rsidRDefault="00E50CBB" w:rsidP="00E50CBB">
      <w:pPr>
        <w:pStyle w:val="10"/>
        <w:pageBreakBefore/>
        <w:spacing w:before="0" w:beforeAutospacing="0" w:after="0" w:afterAutospacing="0"/>
      </w:pPr>
      <w:r>
        <w:rPr>
          <w:b/>
          <w:bCs/>
          <w:i/>
          <w:iCs/>
        </w:rPr>
        <w:lastRenderedPageBreak/>
        <w:t xml:space="preserve">Раздаточный материал </w:t>
      </w:r>
    </w:p>
    <w:p w:rsidR="00E50CBB" w:rsidRDefault="00E50CBB" w:rsidP="00E50CBB">
      <w:pPr>
        <w:pStyle w:val="10"/>
        <w:spacing w:before="0" w:beforeAutospacing="0" w:after="0" w:afterAutospacing="0"/>
        <w:jc w:val="center"/>
      </w:pPr>
      <w:r>
        <w:rPr>
          <w:b/>
          <w:bCs/>
        </w:rPr>
        <w:t> ЛИЧНОСТНЫЕ ФАКТОРЫ, ПРЕПЯТСТВУЮЩИЕ ФОРМИРОВАНИЮ НАРКОЗАВИСИМОСТИ.</w:t>
      </w:r>
      <w:r>
        <w:t> 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> 1.Видение жизненной перспективы.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>2. Высокий самоконтроль.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t xml:space="preserve">3. </w:t>
      </w:r>
      <w:proofErr w:type="gramStart"/>
      <w:r>
        <w:t>Высокая</w:t>
      </w:r>
      <w:proofErr w:type="gramEnd"/>
      <w:r>
        <w:t>  стрессоустойчивость, умение взять себя в руки.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4. Система ценностей, совпадающая с социальными ценностями.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5. Адекватность самооценки.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6. Способность к конструктивному поведению в ситуации конфликта.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7. Здоровое и развитое чувство юмора.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8. Способность к продуктивному выходу из ситуаций затрудненности удовлетворения актуальных жизненно важных потребностей.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9. </w:t>
      </w:r>
      <w:proofErr w:type="spellStart"/>
      <w:r>
        <w:t>Сформированность</w:t>
      </w:r>
      <w:proofErr w:type="spellEnd"/>
      <w:r>
        <w:t xml:space="preserve"> и эффективность способов психологической защиты, позволяющей справляться с эмоциональным напряжением.</w:t>
      </w:r>
    </w:p>
    <w:p w:rsidR="00E50CBB" w:rsidRDefault="00E50CBB" w:rsidP="00E50CBB">
      <w:pPr>
        <w:pStyle w:val="10"/>
        <w:spacing w:before="0" w:beforeAutospacing="0" w:after="0" w:afterAutospacing="0"/>
        <w:ind w:left="360" w:hanging="360"/>
      </w:pPr>
      <w:r>
        <w:t>10. Умение находить конструктивные решения при наличии психотравмирующих ситуаций.</w:t>
      </w:r>
    </w:p>
    <w:p w:rsidR="00E50CBB" w:rsidRDefault="00E50CBB" w:rsidP="00E50CBB">
      <w:pPr>
        <w:pStyle w:val="10"/>
        <w:spacing w:before="0" w:beforeAutospacing="0" w:after="0" w:afterAutospacing="0"/>
      </w:pPr>
      <w:r>
        <w:rPr>
          <w:u w:val="single"/>
        </w:rPr>
        <w:t>Религиозность</w:t>
      </w:r>
      <w:r>
        <w:t xml:space="preserve"> может быть действенным фактором защиты.</w:t>
      </w:r>
    </w:p>
    <w:p w:rsidR="00E50CBB" w:rsidRDefault="00E50CBB" w:rsidP="00E50CBB">
      <w:pPr>
        <w:pStyle w:val="10"/>
        <w:spacing w:before="0" w:beforeAutospacing="0" w:after="0" w:afterAutospacing="0"/>
        <w:rPr>
          <w:b/>
          <w:bCs/>
          <w:i/>
          <w:iCs/>
        </w:rPr>
      </w:pPr>
      <w:r>
        <w:t> </w:t>
      </w:r>
    </w:p>
    <w:p w:rsidR="00E50CBB" w:rsidRDefault="00E50CBB" w:rsidP="00E50CBB">
      <w:r>
        <w:rPr>
          <w:b/>
          <w:bCs/>
          <w:i/>
          <w:iCs/>
        </w:rPr>
        <w:t>Раздаточный материал</w:t>
      </w:r>
    </w:p>
    <w:p w:rsidR="00E50CBB" w:rsidRDefault="00E50CBB" w:rsidP="00E50CBB">
      <w:pPr>
        <w:ind w:firstLine="567"/>
        <w:jc w:val="both"/>
      </w:pPr>
      <w:r>
        <w:t xml:space="preserve">                                     </w:t>
      </w:r>
      <w:r>
        <w:rPr>
          <w:b/>
          <w:bCs/>
        </w:rPr>
        <w:t>"ПОДСКАЗКИ ДЛЯ РОДИТЕЛЕЙ"</w:t>
      </w:r>
    </w:p>
    <w:p w:rsidR="00E50CBB" w:rsidRDefault="00E50CBB" w:rsidP="00E50CBB">
      <w:pPr>
        <w:ind w:firstLine="567"/>
        <w:jc w:val="center"/>
      </w:pPr>
      <w:r>
        <w:t>из программы  «</w:t>
      </w:r>
      <w:proofErr w:type="spellStart"/>
      <w:r>
        <w:rPr>
          <w:lang w:val="en-US"/>
        </w:rPr>
        <w:t>Teenstar</w:t>
      </w:r>
      <w:proofErr w:type="spellEnd"/>
      <w:r>
        <w:t>»  (</w:t>
      </w:r>
      <w:proofErr w:type="spellStart"/>
      <w:r>
        <w:rPr>
          <w:lang w:val="en-US"/>
        </w:rPr>
        <w:t>Dr</w:t>
      </w:r>
      <w:proofErr w:type="spellEnd"/>
      <w:r>
        <w:t>.</w:t>
      </w:r>
      <w:r>
        <w:rPr>
          <w:lang w:val="en-US"/>
        </w:rPr>
        <w:t>H</w:t>
      </w:r>
      <w:r>
        <w:t>.</w:t>
      </w:r>
      <w:r>
        <w:rPr>
          <w:lang w:val="en-US"/>
        </w:rPr>
        <w:t>Klaus</w:t>
      </w:r>
      <w:r>
        <w:t>).</w:t>
      </w:r>
    </w:p>
    <w:p w:rsidR="00E50CBB" w:rsidRDefault="00E50CBB" w:rsidP="00E50CBB">
      <w:pPr>
        <w:ind w:firstLine="567"/>
      </w:pPr>
      <w:r>
        <w:t>1. Согласитесь с беспокойством и неудовольствием. Это возраст, полный противоречий и беспокойства. Ничего ненормального нет в том, что поведение подростка изменчиво и непредсказуемо, что он мечется от крайности к крайности, любит родителей и одновременно ненавидит их и т.д.</w:t>
      </w:r>
    </w:p>
    <w:p w:rsidR="00E50CBB" w:rsidRDefault="00E50CBB" w:rsidP="00E50CBB">
      <w:pPr>
        <w:ind w:firstLine="567"/>
        <w:jc w:val="both"/>
      </w:pPr>
      <w:r>
        <w:t xml:space="preserve">2. Избегайте попыток казаться слишком понимающим. Избегайте таких высказываний как «Я отлично понимаю, что ты чувствуешь». Подростки уверены, что они неповторимы, уникальны в своём роде. Их чувства, это даже для них самих  что-то новое, личное.  Они видят себя, как сложных и таинственных существ, и они искренне огорчены, когда в глазах других их переживания выглядят простыми и наивными. </w:t>
      </w:r>
    </w:p>
    <w:p w:rsidR="00E50CBB" w:rsidRDefault="00E50CBB" w:rsidP="00E50CBB">
      <w:pPr>
        <w:ind w:firstLine="567"/>
        <w:jc w:val="both"/>
      </w:pPr>
      <w:r>
        <w:t>3. Различайте согласие и разрешение, терпимость и санкционирование. Родители могут терпимо относиться к нежелательным поступкам детей (например, новая прическа) – то есть поступкам, которые не были санкционированы, не поощрялись родителями.</w:t>
      </w:r>
    </w:p>
    <w:p w:rsidR="00E50CBB" w:rsidRDefault="00E50CBB" w:rsidP="00E50CBB">
      <w:pPr>
        <w:ind w:firstLine="567"/>
        <w:jc w:val="both"/>
      </w:pPr>
      <w:r>
        <w:t>4. Разговаривайте и действуйте как взрослый. Не соперничайте с подростком, ведя себя, так как он, используя молодежный жаргон. Подростки нарочно принимают стиль жизни, отличный от стиля жизни их родителей, и это тоже составляет часть процесса формирования их личности. Так начинается отход от родителей.</w:t>
      </w:r>
    </w:p>
    <w:p w:rsidR="00E50CBB" w:rsidRDefault="00E50CBB" w:rsidP="00E50CBB">
      <w:pPr>
        <w:ind w:firstLine="567"/>
        <w:jc w:val="both"/>
      </w:pPr>
      <w:r>
        <w:t>5. Одобряйте подростка и поддерживайте его сильные стороны. Ограничьте комментарии, относящиеся к дурным сторонам характера подростка. Напоминание о недостатках может сильно затормозить общение подростка с родителем. Многоэтапной задачей родителя является создание таких отношений и предоставление подростку такого жизненного опыта, которые будут укреплять характер и создавать личность.</w:t>
      </w:r>
    </w:p>
    <w:p w:rsidR="00E50CBB" w:rsidRDefault="00E50CBB" w:rsidP="00E50CBB">
      <w:pPr>
        <w:ind w:firstLine="567"/>
        <w:jc w:val="both"/>
      </w:pPr>
      <w:r>
        <w:t xml:space="preserve">6. Избегайте акцентировать слабые стороны. При обнаружении другими слабых сторон характера подросток чувствует боль. А если причина этой боли –  родители, то она дольше не проходит. </w:t>
      </w:r>
    </w:p>
    <w:p w:rsidR="00E50CBB" w:rsidRDefault="00E50CBB" w:rsidP="00E50CBB">
      <w:pPr>
        <w:ind w:firstLine="567"/>
        <w:jc w:val="both"/>
      </w:pPr>
      <w:r>
        <w:t>7. Помогите подростку самостоятельно мыслить. Не усиливайте зависимость от вас. Говорите языком, который поможет развить независимость: «Это твой выбор», «Сам реши этот вопрос», «Ты можешь отвечать за это», «Это твоё решение». Родители должны подводить детей к самостоятельному принятию решений и учить сомневаться в правильности мнений ровесников.</w:t>
      </w:r>
    </w:p>
    <w:p w:rsidR="00E50CBB" w:rsidRDefault="00E50CBB" w:rsidP="00E50CBB">
      <w:pPr>
        <w:ind w:firstLine="567"/>
        <w:jc w:val="both"/>
      </w:pPr>
      <w:r>
        <w:t>8. Правда и сочувствие рождают любовь. Не торопитесь вносить ясность в те факты, которые, по вашему мнению, были извращены. Родители, скорые на расправу,  не научат уважать правду. Некоторые родители излишне торопятся точно сообщить, где, когда и почему они были правы. Часто подростки встречают такие заявления упрямством и злобой. Таким образом, иногда и правда  превращается в смертельное для семейных отношений оружие,  если единственная цель – это докопаться до истины.</w:t>
      </w:r>
    </w:p>
    <w:p w:rsidR="00E50CBB" w:rsidRDefault="00E50CBB" w:rsidP="00E50CBB">
      <w:pPr>
        <w:ind w:firstLine="567"/>
        <w:jc w:val="both"/>
      </w:pPr>
      <w:r>
        <w:lastRenderedPageBreak/>
        <w:t>9. Уважайте потребность в уединении, в личной жизни. Этот принцип требует некоторой дистанции, что может показаться для некоторых родителей невозможным.</w:t>
      </w:r>
    </w:p>
    <w:p w:rsidR="00E50CBB" w:rsidRDefault="00E50CBB" w:rsidP="00E50CBB">
      <w:pPr>
        <w:ind w:firstLine="567"/>
        <w:jc w:val="both"/>
      </w:pPr>
      <w:r>
        <w:t>10. Избегайте громких фраз и проповедей. Попробуйте разговаривать, а не читать лекции. Избегайте заявлений, типа «Когда я был в твоем возрасте…», «Это меня ранит больше чем, тебя…».</w:t>
      </w:r>
    </w:p>
    <w:p w:rsidR="00E50CBB" w:rsidRDefault="00E50CBB" w:rsidP="00E50CBB">
      <w:pPr>
        <w:ind w:firstLine="567"/>
        <w:jc w:val="both"/>
      </w:pPr>
      <w:r>
        <w:t>11. Не навешивайте ярлыков. «Аня глупая и ленивая. Она никогда ничего не добьётся». Такое «навешивание» ведет к тому, что предсказание исполняется само собой. Ведь дети склонны соответствовать тому, что о них думают родители.</w:t>
      </w:r>
    </w:p>
    <w:p w:rsidR="00E50CBB" w:rsidRDefault="00E50CBB" w:rsidP="00E50CBB">
      <w:pPr>
        <w:ind w:firstLine="567"/>
        <w:jc w:val="both"/>
      </w:pPr>
      <w:r>
        <w:t>12. Избегайте неоднозначных высказываний. Обращение родителя к подростку должно содержать одну информацию: понятный запрет, доброжелательное разрешение или отрытую возможность сделать выбор.</w:t>
      </w:r>
    </w:p>
    <w:p w:rsidR="00E50CBB" w:rsidRDefault="00E50CBB" w:rsidP="00E50CBB">
      <w:pPr>
        <w:ind w:firstLine="567"/>
        <w:jc w:val="both"/>
      </w:pPr>
      <w:r>
        <w:t>13. Избегайте крайностей: давать полную свободу также неверно, как и «закручивать гайки».</w:t>
      </w:r>
    </w:p>
    <w:p w:rsidR="00E50CBB" w:rsidRDefault="00E50CBB" w:rsidP="00E50CBB">
      <w:pPr>
        <w:ind w:firstLine="567"/>
        <w:jc w:val="both"/>
      </w:pPr>
      <w:r>
        <w:t>14. Сохраняйте чувство юмора.</w:t>
      </w:r>
    </w:p>
    <w:p w:rsidR="00015383" w:rsidRDefault="00015383"/>
    <w:sectPr w:rsidR="00015383" w:rsidSect="00F330AB">
      <w:pgSz w:w="11910" w:h="16840"/>
      <w:pgMar w:top="1123" w:right="340" w:bottom="1160" w:left="880" w:header="0" w:footer="97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98"/>
    <w:rsid w:val="00015383"/>
    <w:rsid w:val="007E5398"/>
    <w:rsid w:val="00E50CBB"/>
    <w:rsid w:val="00F3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50C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0C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0">
    <w:name w:val="10"/>
    <w:basedOn w:val="a"/>
    <w:rsid w:val="00E50C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50C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0C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0">
    <w:name w:val="10"/>
    <w:basedOn w:val="a"/>
    <w:rsid w:val="00E50C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1698</Words>
  <Characters>9683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Pilot</dc:creator>
  <cp:keywords/>
  <dc:description/>
  <cp:lastModifiedBy>Pilot</cp:lastModifiedBy>
  <cp:revision>2</cp:revision>
  <dcterms:created xsi:type="dcterms:W3CDTF">2024-12-01T16:54:00Z</dcterms:created>
  <dcterms:modified xsi:type="dcterms:W3CDTF">2024-12-01T16:54:00Z</dcterms:modified>
</cp:coreProperties>
</file>